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F1FB" w14:textId="7887F002" w:rsidR="00D11082" w:rsidRDefault="00955B31">
      <w:r>
        <w:rPr>
          <w:noProof/>
        </w:rPr>
        <w:drawing>
          <wp:inline distT="0" distB="0" distL="0" distR="0" wp14:anchorId="120F77D6" wp14:editId="76751100">
            <wp:extent cx="2647950" cy="685800"/>
            <wp:effectExtent l="0" t="0" r="0" b="0"/>
            <wp:docPr id="2" name="Picture 2" descr="dc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cs_logo_blac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C16D" w14:textId="77777777" w:rsidR="00497E68" w:rsidRDefault="00497E68">
      <w:bookmarkStart w:id="0" w:name="_GoBack"/>
      <w:bookmarkEnd w:id="0"/>
    </w:p>
    <w:p w14:paraId="46AA5BA6" w14:textId="2C38930B" w:rsidR="00497E68" w:rsidRDefault="00497E68" w:rsidP="009E2EBF">
      <w:pPr>
        <w:spacing w:after="0" w:line="240" w:lineRule="auto"/>
      </w:pPr>
      <w:r>
        <w:t xml:space="preserve">Below is the summary of the </w:t>
      </w:r>
      <w:r w:rsidR="00064A38">
        <w:t xml:space="preserve">2021 </w:t>
      </w:r>
      <w:r>
        <w:t xml:space="preserve">DCS Employee Benefits Plan including Medical, HSA, and 401(k).  DCS is pleased to offer you </w:t>
      </w:r>
      <w:r w:rsidR="00F82F6D">
        <w:t>Medical coverage with Cigna Health</w:t>
      </w:r>
      <w:r>
        <w:t>.  The coverage is optional, but we wanted to provide you with the necessary information in case you decide to enroll in the plan. The</w:t>
      </w:r>
      <w:r w:rsidR="002D3884">
        <w:t>re</w:t>
      </w:r>
      <w:r>
        <w:t xml:space="preserve"> is a 60 day first of the month waiting period.</w:t>
      </w:r>
    </w:p>
    <w:p w14:paraId="108ABC42" w14:textId="77777777" w:rsidR="007C76EC" w:rsidRDefault="007C76EC" w:rsidP="009E2EBF">
      <w:pPr>
        <w:spacing w:after="0" w:line="240" w:lineRule="auto"/>
      </w:pPr>
    </w:p>
    <w:p w14:paraId="3564F85C" w14:textId="77777777" w:rsidR="007C76EC" w:rsidRDefault="00497E68" w:rsidP="009E2EBF">
      <w:pPr>
        <w:spacing w:after="0" w:line="240" w:lineRule="auto"/>
        <w:rPr>
          <w:b/>
        </w:rPr>
      </w:pPr>
      <w:r w:rsidRPr="007C76EC">
        <w:rPr>
          <w:b/>
        </w:rPr>
        <w:t>Medical Coverage is with Cigna Health</w:t>
      </w:r>
    </w:p>
    <w:p w14:paraId="7D98A6BA" w14:textId="766C5FA6" w:rsidR="00497E68" w:rsidRDefault="00497E68" w:rsidP="009E2EBF">
      <w:pPr>
        <w:spacing w:after="0" w:line="240" w:lineRule="auto"/>
      </w:pPr>
      <w:r>
        <w:t>DCS will cover 75% of your monthly premium, your cost is $</w:t>
      </w:r>
      <w:r w:rsidR="00064A38">
        <w:t>94.73</w:t>
      </w:r>
      <w:r>
        <w:t xml:space="preserve"> a </w:t>
      </w:r>
      <w:proofErr w:type="gramStart"/>
      <w:r>
        <w:t>pay check</w:t>
      </w:r>
      <w:proofErr w:type="gramEnd"/>
      <w:r>
        <w:t>, you will pay 100% for your dependents.</w:t>
      </w:r>
    </w:p>
    <w:p w14:paraId="64412E72" w14:textId="77777777" w:rsidR="00497E68" w:rsidRDefault="00497E68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Deductible – Individual $3,000 / Family $6,000</w:t>
      </w:r>
    </w:p>
    <w:p w14:paraId="339FB570" w14:textId="77777777" w:rsidR="00497E68" w:rsidRDefault="00497E68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Co-insurance is paid at 70%/30% after deductible is met (max out- of -pocket deductible Individual</w:t>
      </w:r>
      <w:r w:rsidR="002D3884">
        <w:t xml:space="preserve"> </w:t>
      </w:r>
      <w:r>
        <w:t>$6,550 / Family $13,100)</w:t>
      </w:r>
    </w:p>
    <w:p w14:paraId="1100645B" w14:textId="77777777" w:rsidR="00497E68" w:rsidRDefault="00497E68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Preventive care is covered at 100%</w:t>
      </w:r>
    </w:p>
    <w:p w14:paraId="5716A24B" w14:textId="77777777" w:rsidR="009E2EBF" w:rsidRDefault="009E2EBF" w:rsidP="009E2EBF">
      <w:pPr>
        <w:spacing w:after="0" w:line="240" w:lineRule="auto"/>
        <w:rPr>
          <w:b/>
        </w:rPr>
      </w:pPr>
    </w:p>
    <w:p w14:paraId="1A5CE9AB" w14:textId="77777777" w:rsidR="00497E68" w:rsidRPr="007C76EC" w:rsidRDefault="00497E68" w:rsidP="009E2EBF">
      <w:pPr>
        <w:spacing w:after="0" w:line="240" w:lineRule="auto"/>
        <w:rPr>
          <w:b/>
        </w:rPr>
      </w:pPr>
      <w:r w:rsidRPr="007C76EC">
        <w:rPr>
          <w:b/>
        </w:rPr>
        <w:t>Health savings Account (HSA) is with HealthEquity</w:t>
      </w:r>
    </w:p>
    <w:p w14:paraId="797D1777" w14:textId="77777777" w:rsidR="00497E68" w:rsidRDefault="00497E68" w:rsidP="009E2EB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HSA is optional – You </w:t>
      </w:r>
      <w:r w:rsidR="002D3884">
        <w:t xml:space="preserve">can enroll </w:t>
      </w:r>
      <w:r>
        <w:t>with Cigna without enrolling in the HSA.</w:t>
      </w:r>
    </w:p>
    <w:p w14:paraId="4EFA21F9" w14:textId="77777777" w:rsidR="00497E68" w:rsidRDefault="00497E68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You choose how much to contribute each check</w:t>
      </w:r>
    </w:p>
    <w:p w14:paraId="6CF61D1A" w14:textId="77777777" w:rsidR="00497E68" w:rsidRDefault="00497E68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Pre-taxed contributions are withheld from your checks</w:t>
      </w:r>
    </w:p>
    <w:p w14:paraId="38C771DF" w14:textId="79A697E6" w:rsidR="00497E68" w:rsidRDefault="00497E68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202</w:t>
      </w:r>
      <w:r w:rsidR="00064A38">
        <w:t>1</w:t>
      </w:r>
      <w:r>
        <w:t xml:space="preserve"> Maximum Annual Contributions – Individual $3</w:t>
      </w:r>
      <w:r w:rsidR="002D3884">
        <w:t>,</w:t>
      </w:r>
      <w:r w:rsidR="00064A38">
        <w:t>600</w:t>
      </w:r>
      <w:r>
        <w:t xml:space="preserve"> / Family $7,</w:t>
      </w:r>
      <w:r w:rsidR="00064A38">
        <w:t>200</w:t>
      </w:r>
    </w:p>
    <w:p w14:paraId="56684290" w14:textId="77777777" w:rsidR="00497E68" w:rsidRDefault="007C76EC" w:rsidP="009E2EB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Money deposited into your HSA account does not expire, this is your account and </w:t>
      </w:r>
      <w:r w:rsidR="002D3884">
        <w:t xml:space="preserve">your </w:t>
      </w:r>
      <w:r>
        <w:t>money to manage going forward.</w:t>
      </w:r>
    </w:p>
    <w:p w14:paraId="78CE843F" w14:textId="77777777" w:rsidR="007C76EC" w:rsidRDefault="007C76EC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You can pay for medical, dental, vision and prescriptions with your HSA</w:t>
      </w:r>
    </w:p>
    <w:p w14:paraId="25B46158" w14:textId="77777777" w:rsidR="009E2EBF" w:rsidRDefault="009E2EBF" w:rsidP="009E2EBF">
      <w:pPr>
        <w:spacing w:after="0" w:line="240" w:lineRule="auto"/>
        <w:rPr>
          <w:b/>
        </w:rPr>
      </w:pPr>
    </w:p>
    <w:p w14:paraId="14073B92" w14:textId="77777777" w:rsidR="007C76EC" w:rsidRPr="007C76EC" w:rsidRDefault="007C76EC" w:rsidP="009E2EBF">
      <w:pPr>
        <w:spacing w:after="0" w:line="240" w:lineRule="auto"/>
        <w:rPr>
          <w:b/>
        </w:rPr>
      </w:pPr>
      <w:r w:rsidRPr="007C76EC">
        <w:rPr>
          <w:b/>
        </w:rPr>
        <w:t>401(k) with Great West Trust</w:t>
      </w:r>
    </w:p>
    <w:p w14:paraId="74851844" w14:textId="77777777" w:rsidR="007C76EC" w:rsidRDefault="007C76EC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DCS will mat</w:t>
      </w:r>
      <w:r w:rsidR="002D3884">
        <w:t>ch</w:t>
      </w:r>
      <w:r>
        <w:t xml:space="preserve"> 50% (not to exceed 8% of your gross wages</w:t>
      </w:r>
    </w:p>
    <w:p w14:paraId="3100ECCE" w14:textId="77777777" w:rsidR="007C76EC" w:rsidRDefault="007C76EC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Invested after 1</w:t>
      </w:r>
      <w:r w:rsidR="002D3884">
        <w:t>,</w:t>
      </w:r>
      <w:r>
        <w:t>000 hours</w:t>
      </w:r>
    </w:p>
    <w:p w14:paraId="0B89574E" w14:textId="7E293495" w:rsidR="007C76EC" w:rsidRDefault="007C76EC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202</w:t>
      </w:r>
      <w:r w:rsidR="00064A38">
        <w:t>1</w:t>
      </w:r>
      <w:r>
        <w:t xml:space="preserve"> maximum annual contribution $19,500.  </w:t>
      </w:r>
    </w:p>
    <w:p w14:paraId="2EE71537" w14:textId="77777777" w:rsidR="007C76EC" w:rsidRDefault="007C76EC" w:rsidP="009E2EBF">
      <w:pPr>
        <w:pStyle w:val="ListParagraph"/>
        <w:spacing w:after="0" w:line="240" w:lineRule="auto"/>
        <w:ind w:left="630"/>
      </w:pPr>
      <w:r>
        <w:t xml:space="preserve">      50+ can do a catch-up of $6,500 = Total contribution would be $26,000</w:t>
      </w:r>
    </w:p>
    <w:p w14:paraId="7225BC90" w14:textId="77777777" w:rsidR="007C76EC" w:rsidRDefault="007C76EC" w:rsidP="009E2EBF">
      <w:pPr>
        <w:pStyle w:val="ListParagraph"/>
        <w:numPr>
          <w:ilvl w:val="0"/>
          <w:numId w:val="1"/>
        </w:numPr>
        <w:spacing w:after="0" w:line="240" w:lineRule="auto"/>
      </w:pPr>
      <w:r>
        <w:t>90 days waiting period</w:t>
      </w:r>
    </w:p>
    <w:p w14:paraId="2CBFDB7F" w14:textId="77777777" w:rsidR="007C76EC" w:rsidRDefault="007C76EC" w:rsidP="009E2EBF">
      <w:pPr>
        <w:spacing w:after="0" w:line="240" w:lineRule="auto"/>
      </w:pPr>
    </w:p>
    <w:p w14:paraId="5754624A" w14:textId="77777777" w:rsidR="007C76EC" w:rsidRDefault="007C76EC" w:rsidP="009E2EBF">
      <w:pPr>
        <w:spacing w:after="0" w:line="240" w:lineRule="auto"/>
      </w:pPr>
      <w:r>
        <w:t xml:space="preserve">Please direct </w:t>
      </w:r>
      <w:proofErr w:type="gramStart"/>
      <w:r>
        <w:t>any and all</w:t>
      </w:r>
      <w:proofErr w:type="gramEnd"/>
      <w:r>
        <w:t xml:space="preserve"> medical coverage and HSA questions to Debbie Pangburn ~ Vice President, Office Operations </w:t>
      </w:r>
      <w:r w:rsidRPr="005E3BF2">
        <w:t>debbie@dcshq.com</w:t>
      </w:r>
      <w:r>
        <w:t>.  401(k) questions should be directed to Holly Hill ~ Vice President, Business Operations holly@dcshq.com.</w:t>
      </w:r>
    </w:p>
    <w:p w14:paraId="5B4B91D7" w14:textId="77777777" w:rsidR="00497E68" w:rsidRDefault="00497E68"/>
    <w:p w14:paraId="7D26C097" w14:textId="77777777" w:rsidR="00497E68" w:rsidRDefault="00497E68"/>
    <w:sectPr w:rsidR="0049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7260"/>
    <w:multiLevelType w:val="hybridMultilevel"/>
    <w:tmpl w:val="6E204B10"/>
    <w:lvl w:ilvl="0" w:tplc="009CA7A2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68"/>
    <w:rsid w:val="00064A38"/>
    <w:rsid w:val="002D3884"/>
    <w:rsid w:val="00497E68"/>
    <w:rsid w:val="005E3BF2"/>
    <w:rsid w:val="007C76EC"/>
    <w:rsid w:val="00955B31"/>
    <w:rsid w:val="009E2EBF"/>
    <w:rsid w:val="00D11082"/>
    <w:rsid w:val="00E62DDA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3C7A"/>
  <w15:chartTrackingRefBased/>
  <w15:docId w15:val="{458C6C0D-4BFC-469E-A53E-FF3A70F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5F87A.780DB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6054-C217-473E-A2C9-C1BAF6E1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Pangburn</dc:creator>
  <cp:keywords/>
  <dc:description/>
  <cp:lastModifiedBy>Holly Hill</cp:lastModifiedBy>
  <cp:revision>2</cp:revision>
  <dcterms:created xsi:type="dcterms:W3CDTF">2020-12-03T22:09:00Z</dcterms:created>
  <dcterms:modified xsi:type="dcterms:W3CDTF">2020-12-03T22:09:00Z</dcterms:modified>
</cp:coreProperties>
</file>